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77" w:rsidRDefault="00F835FA">
      <w:r w:rsidRPr="00F835FA">
        <w:rPr>
          <w:noProof/>
          <w:lang w:eastAsia="pl-PL"/>
        </w:rPr>
        <w:drawing>
          <wp:inline distT="0" distB="0" distL="0" distR="0">
            <wp:extent cx="5687158" cy="571500"/>
            <wp:effectExtent l="19050" t="0" r="8792" b="0"/>
            <wp:docPr id="2758627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915" cy="572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35FA" w:rsidRDefault="00F835FA"/>
    <w:p w:rsidR="00F835FA" w:rsidRDefault="00F835FA" w:rsidP="00F835F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Załącznik nr 2.</w:t>
      </w:r>
      <w:r w:rsidR="00752C05"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 SWZ</w:t>
      </w:r>
    </w:p>
    <w:p w:rsidR="00F835FA" w:rsidRDefault="00F835FA" w:rsidP="00F835F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30FD3">
        <w:rPr>
          <w:rFonts w:ascii="Arial" w:hAnsi="Arial" w:cs="Arial"/>
          <w:b/>
          <w:bCs/>
          <w:color w:val="000000"/>
          <w:sz w:val="20"/>
          <w:szCs w:val="20"/>
        </w:rPr>
        <w:t xml:space="preserve">ZESTAWIENIE WARUNKÓW I PARAMETRÓW TECHNICZNYCH </w:t>
      </w:r>
    </w:p>
    <w:p w:rsidR="00F835FA" w:rsidRPr="008F514C" w:rsidRDefault="00F835FA" w:rsidP="00F835FA">
      <w:pPr>
        <w:ind w:left="-567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Pakiet 1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- </w:t>
      </w:r>
      <w:r>
        <w:rPr>
          <w:rFonts w:ascii="Arial" w:hAnsi="Arial" w:cs="Arial"/>
          <w:b/>
          <w:bCs/>
          <w:color w:val="000000"/>
          <w:u w:val="single"/>
        </w:rPr>
        <w:t>Echokardiograf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– </w:t>
      </w:r>
      <w:r>
        <w:rPr>
          <w:rFonts w:ascii="Arial" w:hAnsi="Arial" w:cs="Arial"/>
          <w:b/>
          <w:bCs/>
          <w:color w:val="000000"/>
          <w:u w:val="single"/>
        </w:rPr>
        <w:t>1 sztuka</w:t>
      </w:r>
    </w:p>
    <w:tbl>
      <w:tblPr>
        <w:tblStyle w:val="Tabela-Siatka"/>
        <w:tblW w:w="9676" w:type="dxa"/>
        <w:tblLook w:val="04A0"/>
      </w:tblPr>
      <w:tblGrid>
        <w:gridCol w:w="817"/>
        <w:gridCol w:w="4253"/>
        <w:gridCol w:w="2303"/>
        <w:gridCol w:w="2303"/>
      </w:tblGrid>
      <w:tr w:rsidR="00F835FA" w:rsidRPr="008F514C" w:rsidTr="00B34055">
        <w:tc>
          <w:tcPr>
            <w:tcW w:w="817" w:type="dxa"/>
            <w:shd w:val="clear" w:color="auto" w:fill="D9D9D9" w:themeFill="background1" w:themeFillShade="D9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parametru/warunek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Parametr wymagany, konieczny do spełnienia/ parametr punktowany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Potwierdzenie spełnienia wymagań - Parametr oferowany – podać/opisać</w:t>
            </w:r>
          </w:p>
        </w:tc>
      </w:tr>
      <w:tr w:rsidR="00F835F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F835FA" w:rsidRPr="008F514C" w:rsidRDefault="00F835FA" w:rsidP="00F835F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Sprzęt  fabrycznie nowy, nie dopuszcza się sprzętu powystawowego, demonstracyjnego </w:t>
            </w:r>
            <w:r w:rsidRPr="008F514C"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rekondycjonowanego</w:t>
            </w:r>
            <w:proofErr w:type="spellEnd"/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DDD9C3" w:themeColor="background2" w:themeShade="E6"/>
                <w:sz w:val="20"/>
                <w:szCs w:val="20"/>
              </w:rPr>
            </w:pPr>
          </w:p>
        </w:tc>
      </w:tr>
      <w:tr w:rsidR="00F835F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F835FA" w:rsidRPr="008F514C" w:rsidRDefault="00F835FA" w:rsidP="00F835F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F835FA" w:rsidRPr="002F2E4F" w:rsidRDefault="00F835FA" w:rsidP="00B34055">
            <w:pPr>
              <w:pStyle w:val="western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F2E4F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Rok produkcji nie wcześniej niż </w:t>
            </w:r>
            <w:r w:rsidR="002F2E4F" w:rsidRPr="002F2E4F">
              <w:rPr>
                <w:rFonts w:ascii="Arial" w:eastAsia="Calibri" w:hAnsi="Arial" w:cs="Arial"/>
                <w:color w:val="auto"/>
                <w:sz w:val="20"/>
                <w:szCs w:val="20"/>
              </w:rPr>
              <w:t>2025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F835FA" w:rsidRPr="008F514C" w:rsidRDefault="00F835FA" w:rsidP="00F835F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Pełna nazwa urządzenia, typ, model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F835FA" w:rsidRPr="008F514C" w:rsidRDefault="00F835FA" w:rsidP="00F835F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F835FA" w:rsidRPr="008F514C" w:rsidRDefault="00F835FA" w:rsidP="00F835F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podstawowe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Aparat stacjonarny, na konstrukcji jezdnej, przeznaczony do badań kardiologicznych i naczyniowych, z systemem archiwizacji oraz urządzeniami do dokumentacji i archiwizacji sterowanymi z klawiatury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Zasilanie aparatu 230V ± 10%; 50Hz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Monitor LCD o przekątnej min. 21”, regulowany w trzech płaszczyznach niezależnie od panelu sterowania, bez przeplotu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Opcja pozwalająca na powiększenie obrazu USG na cały ekran tak, aby obraz USG wypełniał więcej niż 80 % powierzchni ekranu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Panel sterowania regulowany góra-dół min. 25 cm, sterowany siłownikami pneumatycznymi z blokadą ruchu oraz systemem automatycznie blokującym ruch panelu w momencie odblokowania hamulca i przemieszczania aparatu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Możliwość regulacji wysokości i obrotu panelu sterowania przy odłączonym zasilaniu sieciowym aparatu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Panel sterowania z możliwością obracania lewo/prawo min. +/- 160°, niezależnie od jednostki centralnej</w:t>
            </w:r>
          </w:p>
        </w:tc>
        <w:tc>
          <w:tcPr>
            <w:tcW w:w="2303" w:type="dxa"/>
            <w:vAlign w:val="center"/>
          </w:tcPr>
          <w:p w:rsidR="00F835FA" w:rsidRDefault="00F835FA" w:rsidP="00F835FA">
            <w:pPr>
              <w:rPr>
                <w:rFonts w:ascii="Arial" w:hAnsi="Arial" w:cs="Arial"/>
                <w:sz w:val="20"/>
                <w:szCs w:val="20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Parametr punktowany, podać:</w:t>
            </w:r>
          </w:p>
          <w:p w:rsidR="00F835FA" w:rsidRPr="00F835FA" w:rsidRDefault="00F835FA" w:rsidP="00F835F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&lt;160° - 0pkt,  </w:t>
            </w:r>
          </w:p>
          <w:p w:rsidR="00F835FA" w:rsidRPr="00F835FA" w:rsidRDefault="00F835FA" w:rsidP="00F835F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od 160° do 170° - 1pkt</w:t>
            </w:r>
          </w:p>
          <w:p w:rsidR="00F835FA" w:rsidRPr="008F514C" w:rsidRDefault="00F835FA" w:rsidP="00F835FA">
            <w:pPr>
              <w:rPr>
                <w:rFonts w:ascii="Arial" w:hAnsi="Arial" w:cs="Arial"/>
                <w:sz w:val="20"/>
                <w:szCs w:val="20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&gt; 170° - 2pkt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Dotykowy ekran LCD o przekątnej min. 12”, do sterowania funkcjami aparatu i wprowadzania danych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Możliwość zduplikowania obrazu diagnostycznego na ekranie dotykowym panelu sterowania celem ułatwienia wykonywania procedur interwencyjnych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Klawiatura alfanumeryczna do wpisywania danych pacjentów, komentarzy, opisów obrazu oraz badań dostępna na dotykowym panelu oraz dodatkowo wysuwana z obudowy panelu sterowania lub umieszczona na panelu sterowania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Liczba kanałów odbiorczych przetwarzania ultradźwiękowego powyżej 35 000 000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 xml:space="preserve">Dynamika systemu min. 390 </w:t>
            </w:r>
            <w:proofErr w:type="spellStart"/>
            <w:r w:rsidRPr="00D408F3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Regulacja wzmocnienia głębokościowego (TGC) min. 8 regulatorów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Regulacja wzmocnienia poprzecznego (LGC) wiązki min. 4 strefy regulacji</w:t>
            </w:r>
          </w:p>
        </w:tc>
        <w:tc>
          <w:tcPr>
            <w:tcW w:w="2303" w:type="dxa"/>
            <w:vAlign w:val="center"/>
          </w:tcPr>
          <w:p w:rsidR="00F835FA" w:rsidRPr="00F835FA" w:rsidRDefault="00F835FA" w:rsidP="00F835FA">
            <w:pPr>
              <w:rPr>
                <w:rFonts w:ascii="Arial" w:hAnsi="Arial" w:cs="Arial"/>
                <w:sz w:val="20"/>
                <w:szCs w:val="20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Parametr punktowany, podać:</w:t>
            </w:r>
          </w:p>
          <w:p w:rsidR="00F835FA" w:rsidRPr="00F835FA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&lt; 6 regulatorów - 0pkt,</w:t>
            </w:r>
          </w:p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≥ 6 regulatorów - 1pkt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>Maksymalna głębokość obrazowania min. 40 cm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D408F3">
              <w:rPr>
                <w:rFonts w:ascii="Arial" w:hAnsi="Arial" w:cs="Arial"/>
                <w:sz w:val="20"/>
                <w:szCs w:val="20"/>
              </w:rPr>
              <w:t xml:space="preserve">Zakres częstotliwości pracy dostępnych głowic (określony przez zakres częstotliwości dostępnych głowic) min. od 1 do 26 </w:t>
            </w:r>
            <w:proofErr w:type="spellStart"/>
            <w:r w:rsidRPr="00D408F3">
              <w:rPr>
                <w:rFonts w:ascii="Arial" w:hAnsi="Arial" w:cs="Arial"/>
                <w:sz w:val="20"/>
                <w:szCs w:val="20"/>
              </w:rPr>
              <w:t>MHz</w:t>
            </w:r>
            <w:proofErr w:type="spellEnd"/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>Ilość aktywnych równorzędnych gniazd do podłączania głowic obrazowych min. 4 gniazda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 xml:space="preserve">Aktywne gniazdo do podłączania głowicy 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nieobrazowej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 xml:space="preserve"> pracującej w trybie CW Doppler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>Podręczna pamięć min. 2000 obrazów (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Cine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Loop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>) z możliwością wyboru długości pętli obrazowych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>Częstotliwość odświeżania obrazu (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>) w trybie 2D min. 2800 obrazów/s.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>Możliwość monitorowania sygnału EKG (wyświetlana krzywa na ekranie) przy pomocy elektrod EKG, bez dodatkowych zewnętrznych modułów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 xml:space="preserve">Moduł EKG oraz 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Physio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 xml:space="preserve"> (m. in. sygnał oddechowy, pulsu) wbudowany w aparat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 xml:space="preserve">Możliwość konfiguracji raportu poprzez zmianę jego wyglądu, definiowania pomiarów oraz 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np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 xml:space="preserve"> możliwość zamieszczenia graficznego 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loga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 xml:space="preserve"> w nagłówku szpitala</w:t>
            </w:r>
          </w:p>
        </w:tc>
        <w:tc>
          <w:tcPr>
            <w:tcW w:w="2303" w:type="dxa"/>
            <w:vAlign w:val="center"/>
          </w:tcPr>
          <w:p w:rsidR="00F835FA" w:rsidRDefault="00F835FA" w:rsidP="00F835FA">
            <w:pPr>
              <w:rPr>
                <w:rFonts w:ascii="Arial" w:hAnsi="Arial" w:cs="Arial"/>
                <w:sz w:val="20"/>
                <w:szCs w:val="20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Parametr punktowany, podać:</w:t>
            </w:r>
          </w:p>
          <w:p w:rsidR="00F835FA" w:rsidRPr="00F835FA" w:rsidRDefault="00F835FA" w:rsidP="00F835F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NIE - 0pkt,</w:t>
            </w:r>
          </w:p>
          <w:p w:rsidR="00F835FA" w:rsidRPr="008F514C" w:rsidRDefault="00F835FA" w:rsidP="00F835FA">
            <w:pPr>
              <w:rPr>
                <w:rFonts w:ascii="Arial" w:hAnsi="Arial" w:cs="Arial"/>
                <w:sz w:val="20"/>
                <w:szCs w:val="20"/>
              </w:rPr>
            </w:pPr>
            <w:r w:rsidRPr="00F835FA">
              <w:rPr>
                <w:rFonts w:ascii="Arial" w:hAnsi="Arial" w:cs="Arial"/>
                <w:sz w:val="20"/>
                <w:szCs w:val="20"/>
                <w:highlight w:val="yellow"/>
              </w:rPr>
              <w:t>TAK- 1pkt</w:t>
            </w:r>
            <w:r w:rsidRPr="00F6550B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50B">
              <w:rPr>
                <w:rFonts w:ascii="Arial" w:hAnsi="Arial" w:cs="Arial"/>
                <w:sz w:val="20"/>
                <w:szCs w:val="20"/>
              </w:rPr>
              <w:t xml:space="preserve">Zasilanie bateryjne wbudowane w aparat pozwalające na wprowadzenie systemu w stan uśpienia, a następnie </w:t>
            </w:r>
            <w:proofErr w:type="spellStart"/>
            <w:r w:rsidRPr="00F6550B">
              <w:rPr>
                <w:rFonts w:ascii="Arial" w:hAnsi="Arial" w:cs="Arial"/>
                <w:sz w:val="20"/>
                <w:szCs w:val="20"/>
              </w:rPr>
              <w:t>wybudzenie</w:t>
            </w:r>
            <w:proofErr w:type="spellEnd"/>
            <w:r w:rsidRPr="00F6550B">
              <w:rPr>
                <w:rFonts w:ascii="Arial" w:hAnsi="Arial" w:cs="Arial"/>
                <w:sz w:val="20"/>
                <w:szCs w:val="20"/>
              </w:rPr>
              <w:t xml:space="preserve"> go w czasie do 20s., a także zapewniające możliwość regulacji położenia panelu sterowania również po odłączeniu od stałego źródła zasilania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>Współpraca aparatu z głowicami:</w:t>
            </w:r>
          </w:p>
          <w:p w:rsidR="00F835FA" w:rsidRDefault="00F835FA" w:rsidP="00B34055">
            <w:pPr>
              <w:tabs>
                <w:tab w:val="left" w:pos="29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Phased</w:t>
            </w:r>
            <w:proofErr w:type="spellEnd"/>
            <w:r w:rsidRPr="002706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array</w:t>
            </w:r>
            <w:proofErr w:type="spellEnd"/>
          </w:p>
          <w:p w:rsidR="00F835FA" w:rsidRDefault="00F835FA" w:rsidP="00B34055">
            <w:pPr>
              <w:tabs>
                <w:tab w:val="left" w:pos="29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Liniowe</w:t>
            </w:r>
          </w:p>
          <w:p w:rsidR="00F835FA" w:rsidRDefault="00F835FA" w:rsidP="00B34055">
            <w:pPr>
              <w:tabs>
                <w:tab w:val="left" w:pos="29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706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Convex</w:t>
            </w:r>
            <w:proofErr w:type="spellEnd"/>
          </w:p>
          <w:p w:rsidR="00F835FA" w:rsidRDefault="00F835FA" w:rsidP="00B34055">
            <w:pPr>
              <w:tabs>
                <w:tab w:val="left" w:pos="29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7063C">
              <w:rPr>
                <w:rFonts w:ascii="Arial" w:hAnsi="Arial" w:cs="Arial"/>
                <w:sz w:val="20"/>
                <w:szCs w:val="20"/>
              </w:rPr>
              <w:t xml:space="preserve"> Przezprzełykowe wielopłaszczyznowe   </w:t>
            </w:r>
          </w:p>
          <w:p w:rsidR="00F835FA" w:rsidRDefault="00F835FA" w:rsidP="00B34055">
            <w:pPr>
              <w:tabs>
                <w:tab w:val="left" w:pos="29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Dopplerowskie typu ołówkowego</w:t>
            </w:r>
          </w:p>
          <w:p w:rsidR="00F835FA" w:rsidRPr="008F514C" w:rsidRDefault="00F835FA" w:rsidP="00B34055">
            <w:pPr>
              <w:tabs>
                <w:tab w:val="left" w:pos="247"/>
                <w:tab w:val="left" w:pos="29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Matrycowe min. 2500 elementów do obrazowania 3D w czasie rzeczywistym dedykowanego do echokardiografii przezklatkowej i przezprzełykowej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7063C">
              <w:rPr>
                <w:rFonts w:ascii="Arial" w:hAnsi="Arial" w:cs="Arial"/>
                <w:b/>
                <w:sz w:val="20"/>
                <w:szCs w:val="20"/>
              </w:rPr>
              <w:t>Tryby obrazowania</w:t>
            </w: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>Tryby obrazowania:</w:t>
            </w:r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2D (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B-mode</w:t>
            </w:r>
            <w:proofErr w:type="spellEnd"/>
            <w:r w:rsidRPr="0027063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M-mode</w:t>
            </w:r>
            <w:proofErr w:type="spellEnd"/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 xml:space="preserve">Kolor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M-mode</w:t>
            </w:r>
            <w:proofErr w:type="spellEnd"/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Doppler pulsacyjny (PW) i HPRF</w:t>
            </w:r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 xml:space="preserve">Doppler ciągły (CW) z głowic sektorowych obrazowych i głowicy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nieobrazowej</w:t>
            </w:r>
            <w:proofErr w:type="spellEnd"/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Doppler kolorowy (CD) wszystkie głowice</w:t>
            </w:r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Power (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angio</w:t>
            </w:r>
            <w:proofErr w:type="spellEnd"/>
            <w:r w:rsidRPr="0027063C">
              <w:rPr>
                <w:rFonts w:ascii="Arial" w:hAnsi="Arial" w:cs="Arial"/>
                <w:sz w:val="20"/>
                <w:szCs w:val="20"/>
              </w:rPr>
              <w:t>) Doppler</w:t>
            </w:r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Duplex (2D +PW/CD/Power Doppler)</w:t>
            </w:r>
          </w:p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Triplex</w:t>
            </w:r>
            <w:proofErr w:type="spellEnd"/>
            <w:r w:rsidRPr="0027063C">
              <w:rPr>
                <w:rFonts w:ascii="Arial" w:hAnsi="Arial" w:cs="Arial"/>
                <w:sz w:val="20"/>
                <w:szCs w:val="20"/>
              </w:rPr>
              <w:t xml:space="preserve"> (2D + CD/Power Doppler + PW)</w:t>
            </w:r>
          </w:p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7063C">
              <w:rPr>
                <w:rFonts w:ascii="Arial" w:hAnsi="Arial" w:cs="Arial"/>
                <w:sz w:val="20"/>
                <w:szCs w:val="20"/>
              </w:rPr>
              <w:t>Doppler tkankowy kolorowy oraz spektralny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7063C">
              <w:rPr>
                <w:rFonts w:ascii="Arial" w:hAnsi="Arial" w:cs="Arial"/>
                <w:b/>
                <w:sz w:val="20"/>
                <w:szCs w:val="20"/>
              </w:rPr>
              <w:lastRenderedPageBreak/>
              <w:t>Tryb 2D</w:t>
            </w: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>Powiększenie (zoom) dla obrazów „na żywo” i zatrzymanych min. x150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 xml:space="preserve">Automatyczna optymalizacja obrazu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B-mode</w:t>
            </w:r>
            <w:proofErr w:type="spellEnd"/>
            <w:r w:rsidRPr="0027063C">
              <w:rPr>
                <w:rFonts w:ascii="Arial" w:hAnsi="Arial" w:cs="Arial"/>
                <w:sz w:val="20"/>
                <w:szCs w:val="20"/>
              </w:rPr>
              <w:t xml:space="preserve"> przy pomocy jednego przycisku (wzmocnienie, TGC)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ind w:left="-108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 xml:space="preserve">Funkcja ciągłej automatycznej optymalizacji obrazu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B-mode</w:t>
            </w:r>
            <w:proofErr w:type="spellEnd"/>
            <w:r w:rsidRPr="0027063C">
              <w:rPr>
                <w:rFonts w:ascii="Arial" w:hAnsi="Arial" w:cs="Arial"/>
                <w:sz w:val="20"/>
                <w:szCs w:val="20"/>
              </w:rPr>
              <w:t xml:space="preserve"> (wzmocnienie, TGC)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7063C">
              <w:rPr>
                <w:rFonts w:ascii="Arial" w:hAnsi="Arial" w:cs="Arial"/>
                <w:b/>
                <w:sz w:val="20"/>
                <w:szCs w:val="20"/>
              </w:rPr>
              <w:t>Tryb M</w:t>
            </w: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 xml:space="preserve">Pojemność pamięci dynamicznej w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M-mode</w:t>
            </w:r>
            <w:proofErr w:type="spellEnd"/>
            <w:r w:rsidRPr="0027063C">
              <w:rPr>
                <w:rFonts w:ascii="Arial" w:hAnsi="Arial" w:cs="Arial"/>
                <w:sz w:val="20"/>
                <w:szCs w:val="20"/>
              </w:rPr>
              <w:t xml:space="preserve"> min.   45 s.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>Obrazowanie kolor Doppler w M –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27063C">
              <w:rPr>
                <w:rFonts w:ascii="Arial" w:hAnsi="Arial" w:cs="Arial"/>
                <w:sz w:val="20"/>
                <w:szCs w:val="20"/>
              </w:rPr>
              <w:t xml:space="preserve">Anatomiczny </w:t>
            </w:r>
            <w:proofErr w:type="spellStart"/>
            <w:r w:rsidRPr="0027063C">
              <w:rPr>
                <w:rFonts w:ascii="Arial" w:hAnsi="Arial" w:cs="Arial"/>
                <w:sz w:val="20"/>
                <w:szCs w:val="20"/>
              </w:rPr>
              <w:t>M-mode</w:t>
            </w:r>
            <w:proofErr w:type="spellEnd"/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7063C">
              <w:rPr>
                <w:rFonts w:ascii="Arial" w:hAnsi="Arial" w:cs="Arial"/>
                <w:b/>
                <w:sz w:val="20"/>
                <w:szCs w:val="20"/>
              </w:rPr>
              <w:t>Tryb Spektralny Doppler Pulsacyjny (PWD)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Wielkość bramki PW Doppler min. od 0,5 do 20 mm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Automatyczna optymalizacja parametrów aparatu dla PWD przy pomocy jednego przycisku (skala, linia bazowa)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Możliwość ustawienia pozycji bramki PW w dwóch płaszczyznach ortogonalnych względem siebie w czasie rzeczywistym celem bardzo dokładnego określenia pozycji bramki zarówno w widoku poprzecznym jak i wzdłużnym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92EF1">
              <w:rPr>
                <w:rFonts w:ascii="Arial" w:hAnsi="Arial" w:cs="Arial"/>
                <w:b/>
                <w:sz w:val="20"/>
                <w:szCs w:val="20"/>
              </w:rPr>
              <w:t>Tryb Spektralny Doppler z Falą Ciągłą (CWD)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Sterowany pod kontrolą obrazu 2D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Maksymalna mierzona prędkość przy kącie 0° min. 18 m/s.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92EF1">
              <w:rPr>
                <w:rFonts w:ascii="Arial" w:hAnsi="Arial" w:cs="Arial"/>
                <w:b/>
                <w:sz w:val="20"/>
                <w:szCs w:val="20"/>
              </w:rPr>
              <w:t>Tryb Doppler Kolorowy (CD)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Pojemność pamięci dynamicznej prezentacji Doppler kolorowy min. 2000 obrazów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Regulacja uchylności bramki Dopplera Kolorowego na głowicy liniowej min. 18 kątów do badań naczyniowych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Jednoczesna prezentacja na ekranie w czasie rzeczywistym dwóch obrazów – jeden w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B-mode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>, drugi w trybie Dopplera Kolorowego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92EF1">
              <w:rPr>
                <w:rFonts w:ascii="Arial" w:hAnsi="Arial" w:cs="Arial"/>
                <w:b/>
                <w:sz w:val="20"/>
                <w:szCs w:val="20"/>
              </w:rPr>
              <w:t>Tryb 3D w czasie rzeczywistym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Obrazowanie 3D serca z głowicy matrycowej z maksymalną prędkością min. 90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vps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Obrazowanie pełnej objętości serca w czasie rzeczywistym z możliwością wyboru ilości cykli pracy do uśrednienia (min. 1, 2, 4 i 6 cykli)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Obrazowanie w sektorze min. 102° x 95°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Obrazowanie 3D serca w czasie rzeczywistym z jednego cyklu pracy serca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Jednoczesna wizualizacja w czasie rzeczywistym dwóch niezależnych płaszczyzn na głowicy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2EF1">
              <w:rPr>
                <w:rFonts w:ascii="Arial" w:hAnsi="Arial" w:cs="Arial"/>
                <w:sz w:val="20"/>
                <w:szCs w:val="20"/>
              </w:rPr>
              <w:t>przezprzełykowej, w trybie B i Doppler kolorowy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Jednoczesna wizualizacja w czasie rzeczywistym dwóch niezależnych płaszczyzn na głowicy przezklatkowej, w trybie B i Doppler kolorowy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Możliwość pomiaru odległości i powierzchni na obrazie 3D bezpośrednio po zamrożeniu obrazu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Elektroniczna rotacja skanowanej płaszczyzny, bez konieczności obrotu głowicą na głowicy przezklatkowej 3D w zakresie 360 stopni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92EF1">
              <w:rPr>
                <w:rFonts w:ascii="Arial" w:hAnsi="Arial" w:cs="Arial"/>
                <w:b/>
                <w:sz w:val="20"/>
                <w:szCs w:val="20"/>
              </w:rPr>
              <w:t>Głowice ultradźwiękowe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492EF1" w:rsidRDefault="00F835FA" w:rsidP="00B340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EF1">
              <w:rPr>
                <w:rFonts w:ascii="Arial" w:hAnsi="Arial" w:cs="Arial"/>
                <w:b/>
                <w:sz w:val="20"/>
                <w:szCs w:val="20"/>
              </w:rPr>
              <w:t>Głowica do trójwymiarowego obrazowania serca w czasie rzeczywistym do badań przezklatkowych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Zakres częstotliwości pracy min. od 1 do 5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MHz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 xml:space="preserve"> (+/- 1MHz)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Ilość elementów min. 2500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Tryby obrazowania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B-mode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M-mode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>, CD, CW Doppler, PW Doppler, 3D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Obrazowanie dwóch niezależnych płaszczyzn w czasie rzeczywistym w trybie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B-mode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 xml:space="preserve"> i CD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Elektroniczna rotacja skanowanej płaszczyzny, bez konieczności obrotu głowicą w zakresie 360 stopni</w:t>
            </w:r>
          </w:p>
          <w:p w:rsidR="00F835FA" w:rsidRPr="00492EF1" w:rsidRDefault="00F835FA" w:rsidP="00F835F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Możliwość zaprogramowania dla oferowanej głowicy protokołu z ustawionymi dowolnymi kątami w zakresie 0 do 360 stopni zmieniającymi się w sposób automatyczny po akceptacji danej projekcji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492EF1" w:rsidRDefault="00F835FA" w:rsidP="00B340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EF1">
              <w:rPr>
                <w:rFonts w:ascii="Arial" w:hAnsi="Arial" w:cs="Arial"/>
                <w:b/>
                <w:sz w:val="20"/>
                <w:szCs w:val="20"/>
              </w:rPr>
              <w:t xml:space="preserve">Szerokopasmowa głowica sektorowa do badań przezklatkowych serca wykonana w technice matrycowej wielorzędowej lub innej znacząco poprawiającej rozdzielczość np. Single </w:t>
            </w:r>
            <w:proofErr w:type="spellStart"/>
            <w:r w:rsidRPr="00492EF1">
              <w:rPr>
                <w:rFonts w:ascii="Arial" w:hAnsi="Arial" w:cs="Arial"/>
                <w:b/>
                <w:sz w:val="20"/>
                <w:szCs w:val="20"/>
              </w:rPr>
              <w:t>Crystal</w:t>
            </w:r>
            <w:proofErr w:type="spellEnd"/>
          </w:p>
          <w:p w:rsidR="00F835FA" w:rsidRDefault="00F835FA" w:rsidP="00F835FA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Zakres częstotliwości pracy min. od 1 do 5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MHz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 xml:space="preserve"> (+/- 1MHz)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Ilość elementów min. 80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Tryby obrazowania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B-mode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M-mode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>, CD, CW Doppler, PW Doppler</w:t>
            </w:r>
          </w:p>
          <w:p w:rsidR="00F835FA" w:rsidRPr="008F514C" w:rsidRDefault="00F835FA" w:rsidP="00F835FA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Kąt pola skanowania min. 90°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492EF1" w:rsidRDefault="00F835FA" w:rsidP="00B340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EF1">
              <w:rPr>
                <w:rFonts w:ascii="Arial" w:hAnsi="Arial" w:cs="Arial"/>
                <w:b/>
                <w:sz w:val="20"/>
                <w:szCs w:val="20"/>
              </w:rPr>
              <w:t xml:space="preserve">Głowica </w:t>
            </w:r>
            <w:proofErr w:type="spellStart"/>
            <w:r w:rsidRPr="00492EF1">
              <w:rPr>
                <w:rFonts w:ascii="Arial" w:hAnsi="Arial" w:cs="Arial"/>
                <w:b/>
                <w:sz w:val="20"/>
                <w:szCs w:val="20"/>
              </w:rPr>
              <w:t>convex</w:t>
            </w:r>
            <w:proofErr w:type="spellEnd"/>
            <w:r w:rsidRPr="00492EF1">
              <w:rPr>
                <w:rFonts w:ascii="Arial" w:hAnsi="Arial" w:cs="Arial"/>
                <w:b/>
                <w:sz w:val="20"/>
                <w:szCs w:val="20"/>
              </w:rPr>
              <w:t xml:space="preserve"> w technologii Single </w:t>
            </w:r>
            <w:proofErr w:type="spellStart"/>
            <w:r w:rsidRPr="00492EF1">
              <w:rPr>
                <w:rFonts w:ascii="Arial" w:hAnsi="Arial" w:cs="Arial"/>
                <w:b/>
                <w:sz w:val="20"/>
                <w:szCs w:val="20"/>
              </w:rPr>
              <w:t>Crystal</w:t>
            </w:r>
            <w:proofErr w:type="spellEnd"/>
            <w:r w:rsidRPr="00492EF1">
              <w:rPr>
                <w:rFonts w:ascii="Arial" w:hAnsi="Arial" w:cs="Arial"/>
                <w:b/>
                <w:sz w:val="20"/>
                <w:szCs w:val="20"/>
              </w:rPr>
              <w:t xml:space="preserve"> lub analogicznej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 xml:space="preserve">Zakres częstotliwości pracy min. od 1 do 5 </w:t>
            </w:r>
            <w:proofErr w:type="spellStart"/>
            <w:r w:rsidRPr="00492EF1">
              <w:rPr>
                <w:rFonts w:ascii="Arial" w:hAnsi="Arial" w:cs="Arial"/>
                <w:sz w:val="20"/>
                <w:szCs w:val="20"/>
              </w:rPr>
              <w:t>MHz</w:t>
            </w:r>
            <w:proofErr w:type="spellEnd"/>
            <w:r w:rsidRPr="00492EF1">
              <w:rPr>
                <w:rFonts w:ascii="Arial" w:hAnsi="Arial" w:cs="Arial"/>
                <w:sz w:val="20"/>
                <w:szCs w:val="20"/>
              </w:rPr>
              <w:t xml:space="preserve"> (+/- 1MHz)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Ilość elementów min. 310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Możliwość zastosowania przystawki biopsyjnej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Szerokość pola widzenia głowicy min. 105 stopni</w:t>
            </w:r>
          </w:p>
          <w:p w:rsidR="00F835FA" w:rsidRPr="00492EF1" w:rsidRDefault="00F835FA" w:rsidP="00F835FA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92EF1">
              <w:rPr>
                <w:rFonts w:ascii="Arial" w:hAnsi="Arial" w:cs="Arial"/>
                <w:sz w:val="20"/>
                <w:szCs w:val="20"/>
              </w:rPr>
              <w:t>Szerokość płaszczyzny obrazowania min 55 mm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B20764" w:rsidRDefault="00F835FA" w:rsidP="00B340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0764">
              <w:rPr>
                <w:rFonts w:ascii="Arial" w:hAnsi="Arial" w:cs="Arial"/>
                <w:b/>
                <w:sz w:val="20"/>
                <w:szCs w:val="20"/>
              </w:rPr>
              <w:t>Głowica liniowa do badań naczyniowych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B20764">
              <w:rPr>
                <w:rFonts w:ascii="Arial" w:hAnsi="Arial" w:cs="Arial"/>
                <w:sz w:val="20"/>
                <w:szCs w:val="20"/>
              </w:rPr>
              <w:t xml:space="preserve">Zakres częstotliwości pracy min. od 3 </w:t>
            </w:r>
            <w:r w:rsidRPr="00B20764">
              <w:rPr>
                <w:rFonts w:ascii="Arial" w:hAnsi="Arial" w:cs="Arial"/>
                <w:sz w:val="20"/>
                <w:szCs w:val="20"/>
              </w:rPr>
              <w:lastRenderedPageBreak/>
              <w:t xml:space="preserve">do 12 </w:t>
            </w:r>
            <w:proofErr w:type="spellStart"/>
            <w:r w:rsidRPr="00B20764">
              <w:rPr>
                <w:rFonts w:ascii="Arial" w:hAnsi="Arial" w:cs="Arial"/>
                <w:sz w:val="20"/>
                <w:szCs w:val="20"/>
              </w:rPr>
              <w:t>MHz</w:t>
            </w:r>
            <w:proofErr w:type="spellEnd"/>
            <w:r w:rsidRPr="00B20764">
              <w:rPr>
                <w:rFonts w:ascii="Arial" w:hAnsi="Arial" w:cs="Arial"/>
                <w:sz w:val="20"/>
                <w:szCs w:val="20"/>
              </w:rPr>
              <w:t xml:space="preserve"> (+/- 1MHz)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elementów min. 30</w:t>
            </w:r>
          </w:p>
          <w:p w:rsidR="00F835FA" w:rsidRPr="008F514C" w:rsidRDefault="00F835FA" w:rsidP="00F835FA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B20764">
              <w:rPr>
                <w:rFonts w:ascii="Arial" w:hAnsi="Arial" w:cs="Arial"/>
                <w:sz w:val="20"/>
                <w:szCs w:val="20"/>
              </w:rPr>
              <w:t xml:space="preserve">Długość płaszczyzny skanowania </w:t>
            </w:r>
            <w:proofErr w:type="spellStart"/>
            <w:r w:rsidRPr="00B20764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B20764">
              <w:rPr>
                <w:rFonts w:ascii="Arial" w:hAnsi="Arial" w:cs="Arial"/>
                <w:sz w:val="20"/>
                <w:szCs w:val="20"/>
              </w:rPr>
              <w:t>. 39mm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20764">
              <w:rPr>
                <w:rFonts w:ascii="Arial" w:hAnsi="Arial" w:cs="Arial"/>
                <w:b/>
                <w:sz w:val="20"/>
                <w:szCs w:val="20"/>
              </w:rPr>
              <w:lastRenderedPageBreak/>
              <w:t>Oprogramowanie aparatu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Default="00F835FA" w:rsidP="00B34055">
            <w:pPr>
              <w:tabs>
                <w:tab w:val="left" w:pos="1152"/>
              </w:tabs>
              <w:rPr>
                <w:rFonts w:ascii="Arial" w:hAnsi="Arial" w:cs="Arial"/>
                <w:sz w:val="20"/>
                <w:szCs w:val="20"/>
              </w:rPr>
            </w:pPr>
            <w:r w:rsidRPr="00190568">
              <w:rPr>
                <w:rFonts w:ascii="Arial" w:hAnsi="Arial" w:cs="Arial"/>
                <w:sz w:val="20"/>
                <w:szCs w:val="20"/>
              </w:rPr>
              <w:t>Oprogramowanie do pomiarów i obliczeń z tworzeniem raportów do badań: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7"/>
              </w:numPr>
              <w:tabs>
                <w:tab w:val="left" w:pos="1152"/>
              </w:tabs>
              <w:rPr>
                <w:rFonts w:ascii="Arial" w:hAnsi="Arial" w:cs="Arial"/>
                <w:sz w:val="20"/>
                <w:szCs w:val="20"/>
              </w:rPr>
            </w:pPr>
            <w:r w:rsidRPr="00190568">
              <w:rPr>
                <w:rFonts w:ascii="Arial" w:hAnsi="Arial" w:cs="Arial"/>
                <w:sz w:val="20"/>
                <w:szCs w:val="20"/>
              </w:rPr>
              <w:t>echo dla dorosłych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7"/>
              </w:numPr>
              <w:tabs>
                <w:tab w:val="left" w:pos="1152"/>
              </w:tabs>
              <w:rPr>
                <w:rFonts w:ascii="Arial" w:hAnsi="Arial" w:cs="Arial"/>
                <w:sz w:val="20"/>
                <w:szCs w:val="20"/>
              </w:rPr>
            </w:pPr>
            <w:r w:rsidRPr="00190568">
              <w:rPr>
                <w:rFonts w:ascii="Arial" w:hAnsi="Arial" w:cs="Arial"/>
                <w:sz w:val="20"/>
                <w:szCs w:val="20"/>
              </w:rPr>
              <w:t>naczyniowych</w:t>
            </w:r>
          </w:p>
          <w:p w:rsidR="00F835FA" w:rsidRDefault="00F835FA" w:rsidP="00F835FA">
            <w:pPr>
              <w:pStyle w:val="Akapitzlist"/>
              <w:numPr>
                <w:ilvl w:val="0"/>
                <w:numId w:val="7"/>
              </w:numPr>
              <w:tabs>
                <w:tab w:val="left" w:pos="1152"/>
              </w:tabs>
              <w:rPr>
                <w:rFonts w:ascii="Arial" w:hAnsi="Arial" w:cs="Arial"/>
                <w:sz w:val="20"/>
                <w:szCs w:val="20"/>
              </w:rPr>
            </w:pPr>
            <w:r w:rsidRPr="00190568">
              <w:rPr>
                <w:rFonts w:ascii="Arial" w:hAnsi="Arial" w:cs="Arial"/>
                <w:sz w:val="20"/>
                <w:szCs w:val="20"/>
              </w:rPr>
              <w:t>TCD</w:t>
            </w:r>
          </w:p>
          <w:p w:rsidR="00F835FA" w:rsidRPr="008F514C" w:rsidRDefault="00F835FA" w:rsidP="00F835FA">
            <w:pPr>
              <w:pStyle w:val="Akapitzlist"/>
              <w:numPr>
                <w:ilvl w:val="0"/>
                <w:numId w:val="7"/>
              </w:numPr>
              <w:tabs>
                <w:tab w:val="left" w:pos="1152"/>
              </w:tabs>
              <w:rPr>
                <w:rFonts w:ascii="Arial" w:hAnsi="Arial" w:cs="Arial"/>
                <w:sz w:val="20"/>
                <w:szCs w:val="20"/>
              </w:rPr>
            </w:pPr>
            <w:r w:rsidRPr="00190568">
              <w:rPr>
                <w:rFonts w:ascii="Arial" w:hAnsi="Arial" w:cs="Arial"/>
                <w:sz w:val="20"/>
                <w:szCs w:val="20"/>
              </w:rPr>
              <w:t>jamy brzusznej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>Oprogramowanie do pomiarów i obliczeń umożliwiające tworzenie własnych wzorów i formuł obliczeniowych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 xml:space="preserve">Pakiet do echokardiograficznej próby wysiłkowej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Stress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Echo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 xml:space="preserve">Moduł do oceny globalnej funkcji lewej komory; obliczenia oparte na automatycznej detekcji wsierdzia na bazie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Speckle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Tracking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>; automatyczne wyznaczenie frakcji wyrzutowej lewej komory z projekcji AP4 i AP2; wyznaczanie parametrów funkcji skurczowej i rozkurczowej lewej komory, aplikacja oparta na sztucznej inteligencji do automatycznego wybierania najlepszych obrazów do oceny LV EF, możliwość obsługi obrazu z lub bez EKG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 xml:space="preserve">Oprogramowanie do automatycznej wykorzystującej  sztuczną inteligencję odcinkowej oceny ruchu mięśnia lewej komory wraz z wyznaczeniem Wall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Motion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Scoring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Index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>. Wyniki odcinkowe prezentowane są za pomocą min. 17 segmentowego wykresu kołowego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>Oprogramowanie do automatycznego wyznaczenia globalnego i regionalnego odkształcenia LV. Prezentacja wyniku w postaci kolorowej mapy typu „oko byka” z podziałem na min. 18 segmentów. Moduł automatycznie identyfikuje odpowiednie projekcje (AP4, AP3 i AP2) oraz automatycznie śledzi wsierdzie na bazie markerów akustycznych (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speckle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tracking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) bez żadnych ingerencji operatora.  </w:t>
            </w:r>
          </w:p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>Analiza obrazów z sygnałem EKG i bez sygnału EKG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 xml:space="preserve">Oprogramowanie do automatycznego wyznaczenia frakcji wyrzutowej lewej komory.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Modół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automatycznie identyfikuje odpowiednie projekcje, (min. AP2 i AP4) oraz automatycznie wyznacza frakcję wyrzutową przedstawiając w ujęciu procentowym wyniki indywidualne z projekcji AP4 i AP2 oraz uśredniony wynik z projekcji AP4 i AP2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>Oprogramowanie do automatycznego (bez ingerencji operatora) wyznaczenia odkształcenia RV oraz LA oraz odkształcenia wolnej ściany RV z obrazu. Moduł automatycznie identyfikuje odpowiednie projekcje AP4 potrzebną do uzyskania wyniku oraz automatycznie śledzi wsierdzie na bazie markerów akustycznych (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speckle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tracking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) bez żadnych ingerencji operatora. </w:t>
            </w:r>
            <w:r w:rsidRPr="003D2D53">
              <w:rPr>
                <w:rFonts w:ascii="Arial" w:hAnsi="Arial" w:cs="Arial"/>
                <w:sz w:val="20"/>
                <w:szCs w:val="20"/>
              </w:rPr>
              <w:lastRenderedPageBreak/>
              <w:t>Analiza obrazów z sygnałem EKG, bez sygnału EKG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lastRenderedPageBreak/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>Pakiet do badań z kontrastem – LVO (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Left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Ventircular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Opacification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>) oraz możliwość rozbudowy Pakiet do badań z kontrastem z niskim i wysokim Indeksem Mocy do oceny perfuzji mięśnia sercowego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 xml:space="preserve">Wykorzystujące algorytmy sztucznej inteligencji, w pełni zautomatyzowane pomiary dostępne w trybie 2D: min.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IVSd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LVIDd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LVPWd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LVIDs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AoR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Diam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Asc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Ao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Diam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LVOT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Diam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Ao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Sinus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Diam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Ao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 STJ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Diam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RV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Base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RV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Mid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RV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Length</w:t>
            </w:r>
            <w:proofErr w:type="spellEnd"/>
            <w:r w:rsidRPr="003D2D53">
              <w:rPr>
                <w:rFonts w:ascii="Arial" w:hAnsi="Arial" w:cs="Arial"/>
                <w:sz w:val="20"/>
                <w:szCs w:val="20"/>
              </w:rPr>
              <w:t xml:space="preserve">, RV </w:t>
            </w:r>
            <w:proofErr w:type="spellStart"/>
            <w:r w:rsidRPr="003D2D53">
              <w:rPr>
                <w:rFonts w:ascii="Arial" w:hAnsi="Arial" w:cs="Arial"/>
                <w:sz w:val="20"/>
                <w:szCs w:val="20"/>
              </w:rPr>
              <w:t>Annulus</w:t>
            </w:r>
            <w:proofErr w:type="spellEnd"/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3D2D53">
              <w:rPr>
                <w:rFonts w:ascii="Arial" w:hAnsi="Arial" w:cs="Arial"/>
                <w:sz w:val="20"/>
                <w:szCs w:val="20"/>
              </w:rPr>
              <w:t>Funkcja automatycznego rozpoznania widma fali przepływu w zależności od typu zastawki i dzięki sztucznej inteligencji dopasowująca odpowiadający jej pakiet pomiarowy.</w:t>
            </w:r>
          </w:p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 xml:space="preserve">W pełni zautomatyzowane pomiary dostępne w trybie Dopplera np. MV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Peak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E Vel, MV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Peak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A Vel, MV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Inflow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LVOT VTI, LVOT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Vmax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AV VTI, AV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Vmax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PV VTI, PV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Vmax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TR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Vmax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Lat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E’Vel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Lat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A’Vel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Med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E’Vel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Med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A’Vel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Lat Vel, Lat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E’Vel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Lat A’ Vel,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Med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Vel,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Med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E’Vel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Med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A’Vel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>,  RV S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Oprogramowanie do zautomatyzowanego wykrywania granic jam i jednoczesnego wyliczania frakcji lewej komory, masy lewej komory oraz objętości lewego przedsionka z obrazu 3D tzw. jednym kliknięciem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Automatyczna wizualizacja trójwymiarowa całego serca tj. wszystkich jam w postaci ruchomej bryły pokazującej zmiany kształtu jam serca.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Moduł w automatyczny sposób segmentuje jamy serca z obrazu 3D dla całego cyklu serca, identyfikuje i wyświetla standardowe projekcje 2D (AP4, AP3, AP2) ze zbioru danych 3D w skurczu i rozkurczu.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Możliwa jest analiza kliku cykli zbiorów danych 3D i wyliczenie uśrednionych parametrów.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Oprogramowanie do zautomatyzowanego wykrywania granic prawej komory 3D RV z obrazu trójwymiarowego, z wyznaczeniem modelu trójwymiarowego prawej komory z wyliczeniem objętości prawej komory w skurczu i rozkurczu, wyliczenie frakcji oraz podaniem wartości dwuwymiarowych np. FAC, TAPSE, wielkość RV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74064">
              <w:rPr>
                <w:rFonts w:ascii="Arial" w:hAnsi="Arial" w:cs="Arial"/>
                <w:b/>
                <w:sz w:val="20"/>
                <w:szCs w:val="20"/>
              </w:rPr>
              <w:t>Możliwość rozbudowy dostępna na dzień składania ofert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Oprogramowanie do oceny w trybie 3D anatomii zastawki mitralnej, z wyznaczeniem dynamicznego modelu trójwymiarowego zastawki mitralnej wraz z zautomatyzowaną lista pomiarów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 xml:space="preserve">Oprogramowanie do w pełni automatycznego wyznaczenia objętości niedomykalności zastawki mitralnej (również wielostrumieniowej i ekscentrycznej) z danych 3D bazujące na algorytmach AI. Wynikiem analizy jest objętość fali zwrotnej, maksymalna prędkość przepływu oraz </w:t>
            </w:r>
            <w:r w:rsidRPr="00174064">
              <w:rPr>
                <w:rFonts w:ascii="Arial" w:hAnsi="Arial" w:cs="Arial"/>
                <w:sz w:val="20"/>
                <w:szCs w:val="20"/>
              </w:rPr>
              <w:lastRenderedPageBreak/>
              <w:t>wykres prędkości przepływu zwrotnego w czasie.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lastRenderedPageBreak/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 xml:space="preserve">Oprogramowanie do zautomatyzowanego wymiarowania uszka lewego przedsionka z obrazu trójwymiarowego (pole i największy i najmniejszy wymiar tzw.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landing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zone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Oprogramowanie do automatycznej kwantyfikacji pierścienia zastawki trójdzielnej z obrazu 3D serca pozwalające na uzyskanie 15 powtarzalnych pomiarów oraz modelu zastawki trójdzielnej dostępne dla danych z głowic TTE i TEE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Oprogramowanie do analizy obrazów 3D z dysku twardego aparatu np. wizualizacja parametryczna obrazu 3D lewej komory serca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ind w:left="-108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 xml:space="preserve">Tryb detekcji bardzo wolnych przepływów o małej energii (inny niż Power Doppler) pozwalającej na wizualizację w formie samego przepływu (bez tła) oraz przepływu z tłem. Tryb obrazowania dostępny na głowicy liniowej,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convex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microconvex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>. Możliwość prezentacji kierunku napływu.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  <w:shd w:val="clear" w:color="auto" w:fill="FFFFFF" w:themeFill="background1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Rozszerzony tryb dopplerowski poprawiający wizualizację i ułatwiający różnicowanie naczyń blisko siebie położonych. Oprogramowanie pozwalające na wizualizację naczyń z efektem zbliżonym do 3D. Możliwość regulacji efektu uwypuklenia naczyń w min. trzystopniowej skali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  <w:shd w:val="clear" w:color="auto" w:fill="FFFFFF" w:themeFill="background1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 xml:space="preserve">Funkcja przesyłania/integracji w czasie rzeczywistym obrazu 3D z głowicy przezprzełykowej do rentgenowskiego aparatu angiograficznego i korelacji obrazu 3D z ruchem lampy. Możliwość nakładania na siebie obrazów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angio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usg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, ustawiania punktów zainteresowania (korelacji). Możliwość przełączania widoku obrazów skorelowanych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angio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usg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 na aparacie echokardiograficznym celem podglądu w czasie rzeczywistym obrazu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angio</w:t>
            </w:r>
            <w:proofErr w:type="spellEnd"/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Funkcja wgrywania do aparatu i wyświetlania na ekranie obrazów z badań USG, CT, MRI, PET CT, X-Ray celem dokonywania porównań z aktualnie wyświetlanymi obrazami badania USG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74064">
              <w:rPr>
                <w:rFonts w:ascii="Arial" w:hAnsi="Arial" w:cs="Arial"/>
                <w:b/>
                <w:sz w:val="20"/>
                <w:szCs w:val="20"/>
              </w:rPr>
              <w:t>Archiwizacja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Archiwizacja danych demograficznych, pomiarowych i obrazów w wewnętrznym archiwum na dysku twardym aparatu o pojemności min. 1TB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System aparatu zainstalowany na wewnętrznym dysku typu SSD o pojemności min. 1TB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Możliwość ukrycia danych pacjenta przy archiwizacji na zewnętrzne nośniki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E936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 xml:space="preserve">Wbudowana w aparat nagrywarka CD/DVD do archiwizacji badań, umożliwiająca eksport obrazów w formacie DICOM oraz formacie np.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jpg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4064">
              <w:rPr>
                <w:rFonts w:ascii="Arial" w:hAnsi="Arial" w:cs="Arial"/>
                <w:sz w:val="20"/>
                <w:szCs w:val="20"/>
              </w:rPr>
              <w:t>avi</w:t>
            </w:r>
            <w:proofErr w:type="spellEnd"/>
            <w:r w:rsidRPr="001740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E936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Automatycznie dodawana przeglądarka plików DICOM przy nagrywaniu na nośniki zewnętrzne</w:t>
            </w:r>
          </w:p>
        </w:tc>
        <w:tc>
          <w:tcPr>
            <w:tcW w:w="2303" w:type="dxa"/>
            <w:vAlign w:val="center"/>
          </w:tcPr>
          <w:p w:rsidR="00F835FA" w:rsidRPr="008F514C" w:rsidRDefault="00F835F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Min. 3 porty USB do archiwizacji obrazów na pamięciach przenośnych w tym min. 1 port umieszczony w pulpicie aparatu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Możliwość dokonania pomiarów na obrazach i pętlach obrazowych z archiwum systemu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38554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174064">
              <w:rPr>
                <w:rFonts w:ascii="Arial" w:hAnsi="Arial" w:cs="Arial"/>
                <w:sz w:val="20"/>
                <w:szCs w:val="20"/>
              </w:rPr>
              <w:t>Moduł komunikacji w trybie DICOM 3.0 do przesyłania obrazów i danych do systemu PACS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4064">
              <w:rPr>
                <w:rFonts w:ascii="Arial" w:hAnsi="Arial" w:cs="Arial"/>
                <w:sz w:val="20"/>
                <w:szCs w:val="20"/>
              </w:rPr>
              <w:t>zamawiającego.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38554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D2921">
              <w:rPr>
                <w:rFonts w:ascii="Arial" w:hAnsi="Arial" w:cs="Arial"/>
                <w:sz w:val="20"/>
                <w:szCs w:val="20"/>
              </w:rPr>
              <w:t xml:space="preserve">Opcja podłączenia aparatu do zdalnego serwisu </w:t>
            </w:r>
            <w:proofErr w:type="spellStart"/>
            <w:r w:rsidRPr="00FD2921">
              <w:rPr>
                <w:rFonts w:ascii="Arial" w:hAnsi="Arial" w:cs="Arial"/>
                <w:sz w:val="20"/>
                <w:szCs w:val="20"/>
              </w:rPr>
              <w:t>online</w:t>
            </w:r>
            <w:proofErr w:type="spellEnd"/>
            <w:r w:rsidRPr="00FD2921">
              <w:rPr>
                <w:rFonts w:ascii="Arial" w:hAnsi="Arial" w:cs="Arial"/>
                <w:sz w:val="20"/>
                <w:szCs w:val="20"/>
              </w:rPr>
              <w:t xml:space="preserve"> producenta poprzez udostępnioną sieć internetową. Podłączenie do zdalnego serwisu pozwalające na świadczenie zdalnych usług serwisowych na terenie Polski przez autoryzowany serwis producenta, co pozwala na zapewnienie bezpiecznej i stałej opieki serwisowej. Możliwość podłączenie w czasie instalacji aparatu udokumentowane poprzez aktywację funkcji </w:t>
            </w:r>
            <w:proofErr w:type="spellStart"/>
            <w:r w:rsidRPr="00FD2921">
              <w:rPr>
                <w:rFonts w:ascii="Arial" w:hAnsi="Arial" w:cs="Arial"/>
                <w:sz w:val="20"/>
                <w:szCs w:val="20"/>
              </w:rPr>
              <w:t>proaktywnego</w:t>
            </w:r>
            <w:proofErr w:type="spellEnd"/>
            <w:r w:rsidRPr="00FD2921">
              <w:rPr>
                <w:rFonts w:ascii="Arial" w:hAnsi="Arial" w:cs="Arial"/>
                <w:sz w:val="20"/>
                <w:szCs w:val="20"/>
              </w:rPr>
              <w:t xml:space="preserve"> monitoringu, wysłanie logów błędów z aparatu oraz potwierdzenie ich odbioru i odczytu przez inżyniera instalującego aparat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38554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Wysokiej klasy cyfrowy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videoprinter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czarno-biały (szerokość papieru minimum 110mm)</w:t>
            </w:r>
          </w:p>
        </w:tc>
        <w:tc>
          <w:tcPr>
            <w:tcW w:w="2303" w:type="dxa"/>
          </w:tcPr>
          <w:p w:rsidR="00F835FA" w:rsidRDefault="00F835FA" w:rsidP="00B34055">
            <w:pPr>
              <w:jc w:val="center"/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  <w:r>
              <w:rPr>
                <w:rFonts w:ascii="Arial" w:hAnsi="Arial" w:cs="Arial"/>
                <w:sz w:val="20"/>
                <w:szCs w:val="20"/>
              </w:rPr>
              <w:t xml:space="preserve"> model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 xml:space="preserve">Pozostałe wymagania </w:t>
            </w: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Sposób przekazywania zgłoszeń o awariach: mailowo oraz telefonicznie, infolinia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421340" w:rsidTr="00B34055">
        <w:tc>
          <w:tcPr>
            <w:tcW w:w="817" w:type="dxa"/>
          </w:tcPr>
          <w:p w:rsidR="00F835FA" w:rsidRPr="00421340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421340" w:rsidRDefault="00F835FA" w:rsidP="00421340">
            <w:pPr>
              <w:rPr>
                <w:rFonts w:ascii="Arial" w:hAnsi="Arial" w:cs="Arial"/>
                <w:sz w:val="20"/>
                <w:szCs w:val="20"/>
              </w:rPr>
            </w:pPr>
            <w:r w:rsidRPr="00421340">
              <w:rPr>
                <w:rFonts w:ascii="Arial" w:hAnsi="Arial" w:cs="Arial"/>
                <w:sz w:val="20"/>
                <w:szCs w:val="20"/>
              </w:rPr>
              <w:t xml:space="preserve">Certyfikat, deklaracja zgodności, potwierdzające spełnianie norm unijnych i polskich CE, wpis lub zgłoszenie do Rejestru Wyrobów Medycznych </w:t>
            </w:r>
          </w:p>
        </w:tc>
        <w:tc>
          <w:tcPr>
            <w:tcW w:w="2303" w:type="dxa"/>
          </w:tcPr>
          <w:p w:rsidR="00F835FA" w:rsidRPr="00421340" w:rsidRDefault="00F835FA" w:rsidP="00B34055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21340">
              <w:rPr>
                <w:rFonts w:ascii="Arial" w:hAnsi="Arial" w:cs="Arial"/>
                <w:color w:val="auto"/>
                <w:sz w:val="20"/>
                <w:szCs w:val="20"/>
              </w:rPr>
              <w:t>TAK</w:t>
            </w:r>
          </w:p>
          <w:p w:rsidR="00F835FA" w:rsidRPr="00421340" w:rsidRDefault="00F835FA" w:rsidP="00421340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21340">
              <w:rPr>
                <w:rFonts w:ascii="Arial" w:hAnsi="Arial" w:cs="Arial"/>
                <w:color w:val="auto"/>
                <w:sz w:val="20"/>
                <w:szCs w:val="20"/>
              </w:rPr>
              <w:t xml:space="preserve">Dokumenty załączyć  wraz z </w:t>
            </w:r>
            <w:r w:rsidR="00421340" w:rsidRPr="00421340">
              <w:rPr>
                <w:rFonts w:ascii="Arial" w:hAnsi="Arial" w:cs="Arial"/>
                <w:color w:val="auto"/>
                <w:sz w:val="20"/>
                <w:szCs w:val="20"/>
              </w:rPr>
              <w:t>dostawą sprzętu</w:t>
            </w:r>
          </w:p>
        </w:tc>
        <w:tc>
          <w:tcPr>
            <w:tcW w:w="2303" w:type="dxa"/>
          </w:tcPr>
          <w:p w:rsidR="00F835FA" w:rsidRPr="00421340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Wykonawca zobowiązany jest do instalacji i uruchomienia sprzętu oraz przeprowadzenia szkolenia z zakresu obsługi i konserwacji sprzętu.  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Katalogi i / lub ulotki informacyjne producenta lub dystrybutora – w języku polskim , potwierdzające parametry techniczne oferowanego wyrobu.(dokumenty załączyć  wraz z ofertą)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Dokumenty załączyć  wraz z ofertą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Autoryzacja producenta na serwis gwarancyjny i pogwarancyjny oraz sprzedaż zaoferowanego sprzętu na terenie Polski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 dane serwisu</w:t>
            </w:r>
          </w:p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Dostawca zobowiązany jest do wykonania obowiązkowych, bezpłatnych przeglądów okresowych w okresie obowiązywania gwarancji, zgodnie z zaleceniami  producenta, nie rzadziej niż 1 raz do roku, ostatni z tych przeglądów w ostatnim miesiącu obowiązywania gwarancji.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5BE8">
              <w:rPr>
                <w:rFonts w:ascii="Arial" w:hAnsi="Arial" w:cs="Arial"/>
                <w:color w:val="000000"/>
                <w:sz w:val="20"/>
                <w:szCs w:val="20"/>
              </w:rPr>
              <w:t>Tak, podać</w:t>
            </w: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 xml:space="preserve"> liczbę wymaganych dla bezpiecznej pracy urządzeń przeglądów okresowych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835FA" w:rsidRPr="008F514C" w:rsidRDefault="00F835F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Paszport techniczny z wpisem o przeprowadzonej instalacji i uruchomieniu oraz z datą następnego przeglądu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Gwarancja dostępności części zamiennych przez okres 10 lat od momentu dostarczenia przedmiotu zamówienia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Czas naprawy gwarancyjnej przedłużający okres gwarancji liczony od momentu zgłoszenia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Instrukcja obsługi w języku polskim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F835FA" w:rsidRPr="008F514C" w:rsidRDefault="00F835F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Oświadczamy,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przedmiot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oferty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jest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kompletny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będzie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gotowy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pracy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zgodnie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instrukcją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obsługi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bez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żadnych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dodatkowych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zakupów.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35FA" w:rsidRPr="008F514C" w:rsidTr="00B34055">
        <w:tc>
          <w:tcPr>
            <w:tcW w:w="817" w:type="dxa"/>
          </w:tcPr>
          <w:p w:rsidR="00F835FA" w:rsidRPr="008F514C" w:rsidRDefault="00F835F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F835FA" w:rsidRPr="008F514C" w:rsidRDefault="00F835FA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 inne funkcje i akcesoria wliczone w cenę</w:t>
            </w:r>
          </w:p>
        </w:tc>
        <w:tc>
          <w:tcPr>
            <w:tcW w:w="2303" w:type="dxa"/>
          </w:tcPr>
          <w:p w:rsidR="00F835FA" w:rsidRPr="008F514C" w:rsidRDefault="00F835F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t>Podać</w:t>
            </w:r>
            <w:proofErr w:type="spellEnd"/>
          </w:p>
        </w:tc>
        <w:tc>
          <w:tcPr>
            <w:tcW w:w="2303" w:type="dxa"/>
          </w:tcPr>
          <w:p w:rsidR="00F835FA" w:rsidRPr="008F514C" w:rsidRDefault="00F835F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835FA" w:rsidRPr="008F514C" w:rsidRDefault="00F835FA" w:rsidP="00F835FA">
      <w:pPr>
        <w:rPr>
          <w:rFonts w:ascii="Arial" w:hAnsi="Arial" w:cs="Arial"/>
          <w:sz w:val="20"/>
          <w:szCs w:val="20"/>
        </w:rPr>
      </w:pPr>
    </w:p>
    <w:p w:rsidR="00F835FA" w:rsidRPr="00F835FA" w:rsidRDefault="00F835FA" w:rsidP="00F835FA">
      <w:pPr>
        <w:spacing w:after="0"/>
        <w:rPr>
          <w:rFonts w:ascii="Arial" w:hAnsi="Arial" w:cs="Arial"/>
          <w:sz w:val="20"/>
          <w:szCs w:val="20"/>
        </w:rPr>
      </w:pPr>
      <w:r w:rsidRPr="00F835FA">
        <w:rPr>
          <w:rFonts w:ascii="Arial" w:hAnsi="Arial" w:cs="Arial"/>
          <w:b/>
          <w:sz w:val="20"/>
          <w:szCs w:val="20"/>
        </w:rPr>
        <w:t xml:space="preserve">UWAGA: </w:t>
      </w:r>
    </w:p>
    <w:p w:rsidR="00F835FA" w:rsidRPr="00F835FA" w:rsidRDefault="00F835FA" w:rsidP="00F835F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F835FA">
        <w:rPr>
          <w:rFonts w:ascii="Arial" w:hAnsi="Arial" w:cs="Arial"/>
          <w:b/>
          <w:sz w:val="20"/>
          <w:szCs w:val="20"/>
        </w:rPr>
        <w:t>Parametry punktowane</w:t>
      </w:r>
      <w:r w:rsidRPr="00F835FA">
        <w:rPr>
          <w:rFonts w:ascii="Arial" w:hAnsi="Arial" w:cs="Arial"/>
          <w:sz w:val="20"/>
          <w:szCs w:val="20"/>
        </w:rPr>
        <w:t xml:space="preserve"> – będą uwzględnione w ocenie ofert (kryterium jakość-parametry techniczne)</w:t>
      </w:r>
    </w:p>
    <w:p w:rsidR="00F835FA" w:rsidRPr="00F835FA" w:rsidRDefault="00F835FA" w:rsidP="00F835F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F835FA">
        <w:rPr>
          <w:rFonts w:ascii="Arial" w:hAnsi="Arial" w:cs="Arial"/>
          <w:sz w:val="20"/>
          <w:szCs w:val="20"/>
        </w:rPr>
        <w:t>Wszystkie pozostałe parametry minimalne w powyższej tabeli są parametrami bezwzględnie wymaganymi, których niespełnienie spowoduje odrzucenie oferty</w:t>
      </w:r>
    </w:p>
    <w:p w:rsidR="00F835FA" w:rsidRPr="00F835FA" w:rsidRDefault="00F835FA" w:rsidP="00F835F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F835FA">
        <w:rPr>
          <w:rFonts w:ascii="Arial" w:hAnsi="Arial" w:cs="Arial"/>
          <w:sz w:val="20"/>
          <w:szCs w:val="20"/>
        </w:rPr>
        <w:t>Wykonawca zobowiązany jest do podania wartości parametrów w jednostkach fizycznych wskazanych w powyższej tabeli.</w:t>
      </w:r>
    </w:p>
    <w:p w:rsidR="00F835FA" w:rsidRPr="008F514C" w:rsidRDefault="00F835FA" w:rsidP="00F835FA">
      <w:pPr>
        <w:spacing w:after="0"/>
        <w:rPr>
          <w:rFonts w:ascii="Arial" w:hAnsi="Arial" w:cs="Arial"/>
          <w:sz w:val="20"/>
          <w:szCs w:val="20"/>
        </w:rPr>
      </w:pPr>
    </w:p>
    <w:p w:rsidR="00F835FA" w:rsidRPr="008F514C" w:rsidRDefault="00F835FA" w:rsidP="00F835FA">
      <w:pPr>
        <w:rPr>
          <w:rFonts w:ascii="Arial" w:hAnsi="Arial" w:cs="Arial"/>
          <w:sz w:val="20"/>
          <w:szCs w:val="20"/>
        </w:rPr>
      </w:pPr>
    </w:p>
    <w:p w:rsidR="00F835FA" w:rsidRDefault="00F835FA"/>
    <w:sectPr w:rsidR="00F835FA" w:rsidSect="00F835FA">
      <w:pgSz w:w="11906" w:h="16838"/>
      <w:pgMar w:top="56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4CED"/>
    <w:multiLevelType w:val="hybridMultilevel"/>
    <w:tmpl w:val="D2FA5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B0DC1"/>
    <w:multiLevelType w:val="hybridMultilevel"/>
    <w:tmpl w:val="9B382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C1AD0"/>
    <w:multiLevelType w:val="hybridMultilevel"/>
    <w:tmpl w:val="285CA468"/>
    <w:lvl w:ilvl="0" w:tplc="4D82D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82D71"/>
    <w:multiLevelType w:val="multilevel"/>
    <w:tmpl w:val="1EE8F210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">
    <w:nsid w:val="36702BC0"/>
    <w:multiLevelType w:val="hybridMultilevel"/>
    <w:tmpl w:val="4B4C0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133C7"/>
    <w:multiLevelType w:val="hybridMultilevel"/>
    <w:tmpl w:val="54106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52447"/>
    <w:multiLevelType w:val="hybridMultilevel"/>
    <w:tmpl w:val="FA74F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F835FA"/>
    <w:rsid w:val="002F2E4F"/>
    <w:rsid w:val="00421340"/>
    <w:rsid w:val="00442970"/>
    <w:rsid w:val="00752C05"/>
    <w:rsid w:val="00853F77"/>
    <w:rsid w:val="00A6201C"/>
    <w:rsid w:val="00B7766B"/>
    <w:rsid w:val="00CD2FEC"/>
    <w:rsid w:val="00F633C5"/>
    <w:rsid w:val="00F8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35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8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5FA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F835F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F835F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F83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F835FA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2629</Words>
  <Characters>15776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4</cp:revision>
  <dcterms:created xsi:type="dcterms:W3CDTF">2026-03-23T06:53:00Z</dcterms:created>
  <dcterms:modified xsi:type="dcterms:W3CDTF">2026-03-27T14:40:00Z</dcterms:modified>
</cp:coreProperties>
</file>